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1A" w:rsidRDefault="00E4744A" w:rsidP="0069771A">
      <w:pPr>
        <w:tabs>
          <w:tab w:val="left" w:pos="2996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2340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71A" w:rsidRDefault="0069771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72266" w:rsidRDefault="00172266" w:rsidP="00172266">
      <w:pPr>
        <w:jc w:val="center"/>
        <w:rPr>
          <w:rStyle w:val="a5"/>
          <w:rFonts w:eastAsiaTheme="majorEastAsia"/>
          <w:sz w:val="28"/>
          <w:szCs w:val="28"/>
        </w:rPr>
      </w:pPr>
      <w:r>
        <w:rPr>
          <w:rStyle w:val="a5"/>
          <w:rFonts w:eastAsiaTheme="majorEastAsia"/>
          <w:sz w:val="28"/>
          <w:szCs w:val="28"/>
        </w:rPr>
        <w:lastRenderedPageBreak/>
        <w:t>ПОРЯДОК</w:t>
      </w:r>
    </w:p>
    <w:p w:rsidR="00172266" w:rsidRDefault="00172266" w:rsidP="00172266">
      <w:pPr>
        <w:jc w:val="center"/>
      </w:pPr>
      <w:r>
        <w:rPr>
          <w:rFonts w:ascii="Book Antiqua" w:hAnsi="Book Antiqua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ознакомления с документами образовательной организации поступающих в нее лиц, при приеме в </w:t>
      </w:r>
      <w:r>
        <w:rPr>
          <w:b/>
          <w:bCs/>
          <w:sz w:val="28"/>
          <w:szCs w:val="28"/>
        </w:rPr>
        <w:t xml:space="preserve">муниципальное бюджетное общеобразовательное учреждение                                                                  </w:t>
      </w:r>
    </w:p>
    <w:p w:rsidR="00172266" w:rsidRDefault="00172266" w:rsidP="00172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среднюю общеобразовательную школу №31 г.</w:t>
      </w:r>
    </w:p>
    <w:p w:rsidR="00172266" w:rsidRDefault="00172266" w:rsidP="001722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Владикавказа  РСО-Алания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172266" w:rsidRDefault="00172266" w:rsidP="00172266">
      <w:pPr>
        <w:pStyle w:val="a3"/>
        <w:shd w:val="clear" w:color="auto" w:fill="FFFFFF"/>
        <w:spacing w:before="30" w:after="30"/>
        <w:contextualSpacing/>
        <w:jc w:val="center"/>
        <w:rPr>
          <w:rFonts w:ascii="Book Antiqua" w:hAnsi="Book Antiqua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Настоящий Порядок ознакомления с документами образовательной организации, в т. ч. поступающих в нее лиц (далее – Порядок),  устанавливает правила ознакомления с документами муниципального бюджетного общеобразовательного учреждения средней общеобразовательной школой №31 (далее - Школа). 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В соответствии с п. 18 ч.1 статьи 34 Федерального закона от 29.12.2012 № 273-ФЗ «Об образовании в Российской Федерации» учащимся предоставляются академические права на ознакомление: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со свидетельством о государственной регистрации,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с уставом,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с лицензией на осуществление образовательной деятельности,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со свидетельством о государственной аккредитации,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с учебной документацией,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В соответствии с п. 3 ч.3 статьи 44 Федерального закона от 29.12.2012 № 273-ФЗ «Об образовании в Российской Федерации» родители (законные представители) несовершеннолетних учащихся имеют право знакомиться: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с уставом организации, осуществляющей образовательную деятельность,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лицензией на осуществление образовательной деятельности,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со свидетельством о государственной аккредитации,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с учебно-программной документацией,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другими документами, регламентирующими организацию и осуществление образовательной деятельности.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В соответствии с номенклатурой дел школы первые экземпляры документов, перечисленные в пунктах 2, 3 настоящего Порядка, хранятся в канцелярии школы.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Копии локальных нормативных актов, затрагивающих интересы учащихся, хранятся в канцелярии школы.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>6. Сканированные копии всех правоустанавливающих документов, локальные нормативные акты образовательной организации, учебно-программная документация и другие документы, регламентирующие организацию и осуществление образовательной деятельности размещаются на официальном сайте школы (</w:t>
      </w:r>
      <w:r>
        <w:rPr>
          <w:color w:val="FF0000"/>
          <w:sz w:val="26"/>
          <w:szCs w:val="26"/>
        </w:rPr>
        <w:t>адрес сайта</w:t>
      </w:r>
      <w:proofErr w:type="gramStart"/>
      <w:r>
        <w:rPr>
          <w:color w:val="FF0000"/>
          <w:sz w:val="26"/>
          <w:szCs w:val="26"/>
        </w:rPr>
        <w:t xml:space="preserve"> )</w:t>
      </w:r>
      <w:proofErr w:type="gramEnd"/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7. Ознакомление с докумен</w:t>
      </w:r>
      <w:r>
        <w:rPr>
          <w:color w:val="000000"/>
          <w:sz w:val="26"/>
          <w:szCs w:val="26"/>
        </w:rPr>
        <w:t>тами образовательной организации, перечисленными в пунктах 2, 3 настоящего Порядка, происходит при приёме граждан на обучение в школу. Факт ознакомления с документами образовательной организации родители (законные представители) несовершеннолетних учащихся отражают в заявлении о приёме на обучение под подпись.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 При приёме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(ч. 3 ст. 68 ТК РФ):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· правила внутреннего трудового распорядка (ч. 3 ст. 68 ТК РФ);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коллективный договор;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должностная инструкция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положение об оплате труда (ст. 135 ТК РФ);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правила и инструкция по охране труда (ст. 212 ТК РФ);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· правила хранения и использования персональных данных работников (ст. 87 ТК РФ);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· иные локальные нормативные акты, непосредственно связанные с трудовой деятельностью </w:t>
      </w:r>
      <w:proofErr w:type="gramStart"/>
      <w:r>
        <w:rPr>
          <w:color w:val="000000"/>
          <w:sz w:val="26"/>
          <w:szCs w:val="26"/>
        </w:rPr>
        <w:t>принимаемого</w:t>
      </w:r>
      <w:proofErr w:type="gramEnd"/>
      <w:r>
        <w:rPr>
          <w:color w:val="000000"/>
          <w:sz w:val="26"/>
          <w:szCs w:val="26"/>
        </w:rPr>
        <w:t xml:space="preserve"> на работу.</w:t>
      </w:r>
    </w:p>
    <w:p w:rsidR="00172266" w:rsidRDefault="00172266" w:rsidP="00172266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Факт ознакомления работника, принимаемого в образовательную организацию на работу, с документами образовательной организации должен быть письменно подтверждён под подпись принимаемого на работу.</w:t>
      </w:r>
    </w:p>
    <w:p w:rsidR="00172266" w:rsidRDefault="00172266" w:rsidP="00172266">
      <w:pPr>
        <w:spacing w:before="100" w:beforeAutospacing="1" w:after="100" w:afterAutospacing="1"/>
        <w:ind w:right="-284"/>
        <w:jc w:val="center"/>
        <w:rPr>
          <w:b/>
          <w:bCs/>
          <w:color w:val="FF0000"/>
        </w:rPr>
      </w:pPr>
    </w:p>
    <w:p w:rsidR="00172266" w:rsidRDefault="00172266" w:rsidP="00172266">
      <w:pPr>
        <w:spacing w:before="100" w:beforeAutospacing="1" w:after="100" w:afterAutospacing="1"/>
        <w:ind w:right="-284"/>
        <w:jc w:val="center"/>
        <w:rPr>
          <w:b/>
          <w:bCs/>
          <w:color w:val="FF0000"/>
        </w:rPr>
      </w:pPr>
    </w:p>
    <w:p w:rsidR="005E349F" w:rsidRDefault="005E349F"/>
    <w:sectPr w:rsidR="005E349F" w:rsidSect="0017226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altName w:val="Palatino Linotype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2A"/>
    <w:rsid w:val="00172266"/>
    <w:rsid w:val="002F6032"/>
    <w:rsid w:val="005E349F"/>
    <w:rsid w:val="0069771A"/>
    <w:rsid w:val="0072292A"/>
    <w:rsid w:val="00E4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032"/>
    <w:pPr>
      <w:spacing w:after="225"/>
    </w:pPr>
  </w:style>
  <w:style w:type="paragraph" w:customStyle="1" w:styleId="1">
    <w:name w:val="Обычный1"/>
    <w:uiPriority w:val="99"/>
    <w:rsid w:val="002F6032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table" w:styleId="a4">
    <w:name w:val="Table Grid"/>
    <w:basedOn w:val="a1"/>
    <w:rsid w:val="002F6032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722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2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6032"/>
    <w:pPr>
      <w:spacing w:after="225"/>
    </w:pPr>
  </w:style>
  <w:style w:type="paragraph" w:customStyle="1" w:styleId="1">
    <w:name w:val="Обычный1"/>
    <w:uiPriority w:val="99"/>
    <w:rsid w:val="002F6032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table" w:styleId="a4">
    <w:name w:val="Table Grid"/>
    <w:basedOn w:val="a1"/>
    <w:rsid w:val="002F6032"/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722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22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2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Варзиева Залина Амурхановна</dc:creator>
  <cp:lastModifiedBy>Владелец</cp:lastModifiedBy>
  <cp:revision>2</cp:revision>
  <cp:lastPrinted>2015-03-19T13:12:00Z</cp:lastPrinted>
  <dcterms:created xsi:type="dcterms:W3CDTF">2015-04-09T17:58:00Z</dcterms:created>
  <dcterms:modified xsi:type="dcterms:W3CDTF">2015-04-09T17:58:00Z</dcterms:modified>
</cp:coreProperties>
</file>