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1" w:rsidRDefault="009E5AB1" w:rsidP="009E5AB1">
      <w:pPr>
        <w:pStyle w:val="a3"/>
        <w:spacing w:after="0"/>
        <w:ind w:right="-284"/>
        <w:jc w:val="center"/>
        <w:rPr>
          <w:b/>
          <w:sz w:val="28"/>
          <w:szCs w:val="28"/>
        </w:rPr>
      </w:pPr>
    </w:p>
    <w:p w:rsidR="009E5AB1" w:rsidRDefault="009E5AB1" w:rsidP="009E5AB1">
      <w:pPr>
        <w:pStyle w:val="a3"/>
        <w:spacing w:after="0"/>
        <w:ind w:right="-284"/>
        <w:jc w:val="center"/>
        <w:rPr>
          <w:b/>
          <w:sz w:val="28"/>
          <w:szCs w:val="28"/>
        </w:rPr>
      </w:pPr>
    </w:p>
    <w:p w:rsidR="009E5AB1" w:rsidRDefault="00764045" w:rsidP="00764045">
      <w:pPr>
        <w:spacing w:line="276" w:lineRule="auto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AB1" w:rsidRDefault="009E5AB1" w:rsidP="009E5AB1">
      <w:pPr>
        <w:pStyle w:val="a3"/>
        <w:spacing w:after="0"/>
        <w:ind w:right="-284"/>
        <w:jc w:val="center"/>
        <w:rPr>
          <w:b/>
          <w:sz w:val="28"/>
          <w:szCs w:val="28"/>
        </w:rPr>
      </w:pPr>
    </w:p>
    <w:p w:rsidR="009E5AB1" w:rsidRDefault="009E5AB1" w:rsidP="009E5AB1">
      <w:pPr>
        <w:pStyle w:val="a3"/>
        <w:spacing w:after="0"/>
        <w:ind w:right="-284"/>
        <w:jc w:val="center"/>
        <w:rPr>
          <w:b/>
          <w:sz w:val="28"/>
          <w:szCs w:val="28"/>
        </w:rPr>
      </w:pPr>
    </w:p>
    <w:p w:rsidR="009E5AB1" w:rsidRDefault="009E5AB1" w:rsidP="009E5AB1">
      <w:pPr>
        <w:pStyle w:val="a3"/>
        <w:spacing w:after="0"/>
        <w:ind w:right="-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b/>
          <w:bCs/>
          <w:sz w:val="28"/>
          <w:szCs w:val="28"/>
        </w:rPr>
        <w:t> </w:t>
      </w:r>
    </w:p>
    <w:tbl>
      <w:tblPr>
        <w:tblW w:w="14108" w:type="dxa"/>
        <w:tblLook w:val="04A0" w:firstRow="1" w:lastRow="0" w:firstColumn="1" w:lastColumn="0" w:noHBand="0" w:noVBand="1"/>
      </w:tblPr>
      <w:tblGrid>
        <w:gridCol w:w="9322"/>
        <w:gridCol w:w="4786"/>
      </w:tblGrid>
      <w:tr w:rsidR="009E5AB1" w:rsidTr="00485A1C">
        <w:trPr>
          <w:trHeight w:val="5742"/>
        </w:trPr>
        <w:tc>
          <w:tcPr>
            <w:tcW w:w="9322" w:type="dxa"/>
          </w:tcPr>
          <w:p w:rsidR="009E5AB1" w:rsidRDefault="009E5AB1" w:rsidP="007640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Положение о публичном докладе </w:t>
            </w:r>
          </w:p>
          <w:p w:rsidR="009E5AB1" w:rsidRDefault="009E5AB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9E5AB1" w:rsidRDefault="009E5A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 w:rsidRPr="009E5AB1">
              <w:rPr>
                <w:b/>
                <w:sz w:val="28"/>
                <w:szCs w:val="28"/>
                <w:lang w:eastAsia="en-US"/>
              </w:rPr>
              <w:t>I. Общие положения</w:t>
            </w:r>
            <w:r>
              <w:rPr>
                <w:sz w:val="28"/>
                <w:szCs w:val="28"/>
                <w:lang w:eastAsia="en-US"/>
              </w:rPr>
              <w:br/>
              <w:t xml:space="preserve"> 1.  </w:t>
            </w:r>
            <w:proofErr w:type="gramStart"/>
            <w:r>
              <w:rPr>
                <w:sz w:val="28"/>
                <w:szCs w:val="28"/>
                <w:lang w:eastAsia="en-US"/>
              </w:rPr>
              <w:t>Настоящее положение разработано с учетом требований пункта 21 ч.3ст.28,ч1ст.29   Федерального закона от 29.12.2012 № 273-ФЗ «Об образовании в Российской Федерации»,  Публичный доклад общеобразовательного учреждения (далее: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Доклад), как правило, ежегодный – важное средство обеспечения информационной открытости и прозрачности государственного или муниципального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Доклад дает значимую информацию о положении дел, успехах и проблемах общеобразовательного учреждения для социальных партнеров общеобразовательного учреждения, может оказаться средством расширения их круга и повышения эффективности их деятельности в интересах общеобразовательного учреждения. Доклад отражает состояние дел в общеобразовательном учреждении и результаты его деятельности за последний отчетный (годичный) период.</w:t>
            </w:r>
            <w:r>
              <w:rPr>
                <w:sz w:val="28"/>
                <w:szCs w:val="28"/>
                <w:lang w:eastAsia="en-US"/>
              </w:rPr>
              <w:br/>
              <w:t xml:space="preserve"> 2.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общеобразовательного учреждения, местная общественность. </w:t>
            </w:r>
            <w:r>
              <w:rPr>
                <w:sz w:val="28"/>
                <w:szCs w:val="28"/>
                <w:lang w:eastAsia="en-US"/>
              </w:rPr>
              <w:br/>
              <w:t> 3. В подготовке Доклада принимают участие представители всех групп участников образовательного процесса: педагоги, администраторы школы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обучающиеся, родители.</w:t>
            </w:r>
            <w:r>
              <w:rPr>
                <w:sz w:val="28"/>
                <w:szCs w:val="28"/>
                <w:lang w:eastAsia="en-US"/>
              </w:rPr>
              <w:br/>
              <w:t> 4.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      </w:r>
            <w:r>
              <w:rPr>
                <w:sz w:val="28"/>
                <w:szCs w:val="28"/>
                <w:lang w:eastAsia="en-US"/>
              </w:rPr>
              <w:br/>
              <w:t xml:space="preserve"> 5. Доклад подписывается совместно директором общеобразовательного учреждения и председателем   Управляющего совета  МБОУСОШ№37. </w:t>
            </w:r>
            <w:r>
              <w:rPr>
                <w:sz w:val="28"/>
                <w:szCs w:val="28"/>
                <w:lang w:eastAsia="en-US"/>
              </w:rPr>
              <w:br/>
              <w:t>6. Доклад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</w:t>
            </w:r>
            <w:r>
              <w:rPr>
                <w:sz w:val="28"/>
                <w:szCs w:val="28"/>
                <w:lang w:eastAsia="en-US"/>
              </w:rPr>
              <w:br/>
              <w:t xml:space="preserve">7. Учредитель общеобразовательного учреждения, в пределах имеющихся средств и организационных возможностей, содействует публикации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распространению Доклада. </w:t>
            </w:r>
            <w:r>
              <w:rPr>
                <w:sz w:val="28"/>
                <w:szCs w:val="28"/>
                <w:lang w:eastAsia="en-US"/>
              </w:rPr>
              <w:br/>
              <w:t>8.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t> II. Структура Доклада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9. Доклад содержит в себе следующие основные разделы: </w:t>
            </w:r>
            <w:r>
              <w:rPr>
                <w:sz w:val="28"/>
                <w:szCs w:val="28"/>
                <w:lang w:eastAsia="en-US"/>
              </w:rPr>
              <w:br/>
              <w:t xml:space="preserve">  9.1. 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 </w:t>
            </w:r>
            <w:r>
              <w:rPr>
                <w:sz w:val="28"/>
                <w:szCs w:val="28"/>
                <w:lang w:eastAsia="en-US"/>
              </w:rPr>
              <w:br/>
              <w:t xml:space="preserve">  9.2.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 </w:t>
            </w:r>
            <w:r>
              <w:rPr>
                <w:sz w:val="28"/>
                <w:szCs w:val="28"/>
                <w:lang w:eastAsia="en-US"/>
              </w:rPr>
              <w:br/>
              <w:t xml:space="preserve">  9.3. Структура управления общеобразовательного учреждения, его органов самоуправления. </w:t>
            </w:r>
            <w:r>
              <w:rPr>
                <w:sz w:val="28"/>
                <w:szCs w:val="28"/>
                <w:lang w:eastAsia="en-US"/>
              </w:rPr>
              <w:br/>
              <w:t xml:space="preserve">  9.4. Условия осуществления образовательного процесса,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материально-техническая база, кадры. </w:t>
            </w:r>
            <w:r>
              <w:rPr>
                <w:sz w:val="28"/>
                <w:szCs w:val="28"/>
                <w:lang w:eastAsia="en-US"/>
              </w:rPr>
              <w:br/>
              <w:t xml:space="preserve">  9.5. Учебный план общеобразовательного учреждения. Режим обучения. </w:t>
            </w:r>
            <w:r>
              <w:rPr>
                <w:sz w:val="28"/>
                <w:szCs w:val="28"/>
                <w:lang w:eastAsia="en-US"/>
              </w:rPr>
              <w:br/>
              <w:t xml:space="preserve">  9.6. Кадровое обеспечение образовательного процесса. </w:t>
            </w:r>
            <w:r>
              <w:rPr>
                <w:sz w:val="28"/>
                <w:szCs w:val="28"/>
                <w:lang w:eastAsia="en-US"/>
              </w:rPr>
              <w:br/>
              <w:t>  9.7.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      </w:r>
            <w:r>
              <w:rPr>
                <w:sz w:val="28"/>
                <w:szCs w:val="28"/>
                <w:lang w:eastAsia="en-US"/>
              </w:rPr>
              <w:br/>
              <w:t xml:space="preserve">  9.8.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    </w:t>
            </w:r>
            <w:r>
              <w:rPr>
                <w:sz w:val="28"/>
                <w:szCs w:val="28"/>
                <w:lang w:eastAsia="en-US"/>
              </w:rPr>
              <w:br/>
              <w:t> 9.9. Состояние здоровья школьников, меры по охране и укреплению здоровья.</w:t>
            </w:r>
            <w:r>
              <w:rPr>
                <w:sz w:val="28"/>
                <w:szCs w:val="28"/>
                <w:lang w:eastAsia="en-US"/>
              </w:rPr>
              <w:br/>
              <w:t> 9.10. Организация питания.</w:t>
            </w:r>
            <w:r>
              <w:rPr>
                <w:sz w:val="28"/>
                <w:szCs w:val="28"/>
                <w:lang w:eastAsia="en-US"/>
              </w:rPr>
              <w:br/>
              <w:t xml:space="preserve"> 9.11. Обеспечение безопасности. </w:t>
            </w:r>
            <w:r>
              <w:rPr>
                <w:sz w:val="28"/>
                <w:szCs w:val="28"/>
                <w:lang w:eastAsia="en-US"/>
              </w:rPr>
              <w:br/>
              <w:t> 9.12.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      </w:r>
            <w:r>
              <w:rPr>
                <w:sz w:val="28"/>
                <w:szCs w:val="28"/>
                <w:lang w:eastAsia="en-US"/>
              </w:rPr>
              <w:br/>
              <w:t xml:space="preserve"> 9.13.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      </w:r>
            <w:r>
              <w:rPr>
                <w:sz w:val="28"/>
                <w:szCs w:val="28"/>
                <w:lang w:eastAsia="en-US"/>
              </w:rPr>
              <w:br/>
              <w:t xml:space="preserve"> 9.14. Основные сохраняющиеся проблемы общеобразовательного учреждения (в том числе, не решенные в отчетном году). </w:t>
            </w:r>
            <w:r>
              <w:rPr>
                <w:sz w:val="28"/>
                <w:szCs w:val="28"/>
                <w:lang w:eastAsia="en-US"/>
              </w:rPr>
              <w:br/>
              <w:t xml:space="preserve"> 9.15. Основные направления ближайшего (на год, следующий за </w:t>
            </w:r>
            <w:proofErr w:type="gramStart"/>
            <w:r>
              <w:rPr>
                <w:sz w:val="28"/>
                <w:szCs w:val="28"/>
                <w:lang w:eastAsia="en-US"/>
              </w:rPr>
              <w:t>отчетным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) развития общеобразовательного учреждения. </w:t>
            </w:r>
            <w:r>
              <w:rPr>
                <w:sz w:val="28"/>
                <w:szCs w:val="28"/>
                <w:lang w:eastAsia="en-US"/>
              </w:rPr>
              <w:br/>
              <w:t xml:space="preserve">10. В заключение каждого раздела представляются краткие итоговые выводы, обобщающие и разъясняющие приводимые данные. 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      </w:r>
            <w:proofErr w:type="gramStart"/>
            <w:r>
              <w:rPr>
                <w:sz w:val="28"/>
                <w:szCs w:val="28"/>
                <w:lang w:eastAsia="en-US"/>
              </w:rPr>
              <w:t>Доклад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      </w:r>
            <w:r>
              <w:rPr>
                <w:sz w:val="28"/>
                <w:szCs w:val="28"/>
                <w:lang w:eastAsia="en-US"/>
              </w:rPr>
              <w:br/>
              <w:t> </w:t>
            </w:r>
            <w:r>
              <w:rPr>
                <w:b/>
                <w:sz w:val="28"/>
                <w:szCs w:val="28"/>
                <w:lang w:eastAsia="en-US"/>
              </w:rPr>
              <w:t>III. Подготовка Доклада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11.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Подготовка Доклада является длительным организованным процессом (от 6 до 9 мес.) и включает в себя следующие этапы: </w:t>
            </w:r>
            <w:r>
              <w:rPr>
                <w:sz w:val="28"/>
                <w:szCs w:val="28"/>
                <w:lang w:eastAsia="en-US"/>
              </w:rPr>
              <w:br/>
              <w:t xml:space="preserve">- утверждение 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(органов) самоуправления общеобразовательного учреждения, педагогов, обучающихся и их родителей; </w:t>
            </w:r>
            <w:r>
              <w:rPr>
                <w:sz w:val="28"/>
                <w:szCs w:val="28"/>
                <w:lang w:eastAsia="en-US"/>
              </w:rPr>
              <w:br/>
              <w:t>- утверждение графика работы по подготовке Доклада;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разработка структуры Доклада (может осуществляться на специальном проектном семинаре);</w:t>
            </w:r>
            <w:r>
              <w:rPr>
                <w:sz w:val="28"/>
                <w:szCs w:val="28"/>
                <w:lang w:eastAsia="en-US"/>
              </w:rPr>
              <w:br/>
              <w:t>- утверждение структуры доклада;</w:t>
            </w:r>
            <w:r>
              <w:rPr>
                <w:sz w:val="28"/>
                <w:szCs w:val="28"/>
                <w:lang w:eastAsia="en-US"/>
              </w:rPr>
              <w:br/>
              <w:t xml:space="preserve"> - сбор необходимых для Доклада данных (в том числе посредством опросов, анкетирования, иных социологических методов, мониторинга); </w:t>
            </w:r>
            <w:r>
              <w:rPr>
                <w:sz w:val="28"/>
                <w:szCs w:val="28"/>
                <w:lang w:eastAsia="en-US"/>
              </w:rPr>
              <w:br/>
              <w:t xml:space="preserve">- написание всех отдельных разделов доклада, его аннотации, сокращенного (например, для публикации в местных СМИ) варианта; </w:t>
            </w:r>
            <w:r>
              <w:rPr>
                <w:sz w:val="28"/>
                <w:szCs w:val="28"/>
                <w:lang w:eastAsia="en-US"/>
              </w:rPr>
              <w:br/>
              <w:t>- представление проекта Доклада на расширенное заседание органа самоуправления общеобразовательного учреждения, обсуждение;</w:t>
            </w:r>
            <w:proofErr w:type="gramEnd"/>
            <w:r>
              <w:rPr>
                <w:sz w:val="28"/>
                <w:szCs w:val="28"/>
                <w:lang w:eastAsia="en-US"/>
              </w:rPr>
              <w:br/>
              <w:t xml:space="preserve"> - доработка проекта Доклада по результатам обсуждения;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- утверждение Доклада (в том числе сокращенного его варианта) и подготовка его к публикации. </w:t>
            </w:r>
            <w:r>
              <w:rPr>
                <w:sz w:val="28"/>
                <w:szCs w:val="28"/>
                <w:lang w:eastAsia="en-US"/>
              </w:rPr>
              <w:br/>
              <w:t xml:space="preserve">IV. Публикация Доклада </w:t>
            </w:r>
            <w:r>
              <w:rPr>
                <w:sz w:val="28"/>
                <w:szCs w:val="28"/>
                <w:lang w:eastAsia="en-US"/>
              </w:rPr>
              <w:br/>
              <w:t xml:space="preserve">12. Подготовленный утвержденный Доклад публикуется и доводится до общественности. </w:t>
            </w:r>
            <w:r>
              <w:rPr>
                <w:sz w:val="28"/>
                <w:szCs w:val="28"/>
                <w:lang w:eastAsia="en-US"/>
              </w:rPr>
              <w:br/>
              <w:t xml:space="preserve">13. В целях публикации и презентации Доклада проводятся: </w:t>
            </w:r>
            <w:r>
              <w:rPr>
                <w:sz w:val="28"/>
                <w:szCs w:val="28"/>
                <w:lang w:eastAsia="en-US"/>
              </w:rPr>
              <w:br/>
              <w:t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</w:t>
            </w:r>
            <w:r>
              <w:rPr>
                <w:sz w:val="28"/>
                <w:szCs w:val="28"/>
                <w:lang w:eastAsia="en-US"/>
              </w:rPr>
              <w:br/>
              <w:t> - размещение Доклада на Интернет-сайте общеобразовательного учреждения;</w:t>
            </w:r>
            <w:r>
              <w:rPr>
                <w:sz w:val="28"/>
                <w:szCs w:val="28"/>
                <w:lang w:eastAsia="en-US"/>
              </w:rPr>
              <w:br/>
              <w:t xml:space="preserve"> Информирование общественности может проводиться также через муниципальные информационно-методические центры, органы местной администрации. </w:t>
            </w:r>
            <w:r>
              <w:rPr>
                <w:sz w:val="28"/>
                <w:szCs w:val="28"/>
                <w:lang w:eastAsia="en-US"/>
              </w:rPr>
              <w:br/>
              <w:t>14. В Докладе указываются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учреждения.</w:t>
            </w:r>
          </w:p>
          <w:p w:rsidR="009E5AB1" w:rsidRDefault="009E5A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5AB1" w:rsidRDefault="009E5AB1" w:rsidP="0076404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E5AB1" w:rsidRDefault="009E5AB1">
            <w:pPr>
              <w:pStyle w:val="3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9E5AB1" w:rsidRDefault="009E5A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5AB1" w:rsidRDefault="009E5A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5AB1" w:rsidRDefault="009E5AB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71C7A" w:rsidRDefault="00971C7A" w:rsidP="00764045"/>
    <w:sectPr w:rsidR="0097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B1"/>
    <w:rsid w:val="00485A1C"/>
    <w:rsid w:val="00764045"/>
    <w:rsid w:val="00971C7A"/>
    <w:rsid w:val="009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AB1"/>
    <w:pPr>
      <w:spacing w:after="225"/>
    </w:pPr>
  </w:style>
  <w:style w:type="paragraph" w:customStyle="1" w:styleId="3">
    <w:name w:val="......... 3"/>
    <w:basedOn w:val="a"/>
    <w:next w:val="a"/>
    <w:uiPriority w:val="99"/>
    <w:rsid w:val="009E5AB1"/>
    <w:pPr>
      <w:autoSpaceDE w:val="0"/>
      <w:autoSpaceDN w:val="0"/>
      <w:adjustRightInd w:val="0"/>
    </w:pPr>
    <w:rPr>
      <w:rFonts w:eastAsia="Calibri"/>
    </w:rPr>
  </w:style>
  <w:style w:type="table" w:styleId="a4">
    <w:name w:val="Table Grid"/>
    <w:basedOn w:val="a1"/>
    <w:rsid w:val="009E5AB1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AB1"/>
    <w:pPr>
      <w:spacing w:after="225"/>
    </w:pPr>
  </w:style>
  <w:style w:type="paragraph" w:customStyle="1" w:styleId="3">
    <w:name w:val="......... 3"/>
    <w:basedOn w:val="a"/>
    <w:next w:val="a"/>
    <w:uiPriority w:val="99"/>
    <w:rsid w:val="009E5AB1"/>
    <w:pPr>
      <w:autoSpaceDE w:val="0"/>
      <w:autoSpaceDN w:val="0"/>
      <w:adjustRightInd w:val="0"/>
    </w:pPr>
    <w:rPr>
      <w:rFonts w:eastAsia="Calibri"/>
    </w:rPr>
  </w:style>
  <w:style w:type="table" w:styleId="a4">
    <w:name w:val="Table Grid"/>
    <w:basedOn w:val="a1"/>
    <w:rsid w:val="009E5AB1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2015-03-19T11:27:00Z</cp:lastPrinted>
  <dcterms:created xsi:type="dcterms:W3CDTF">2015-04-09T11:28:00Z</dcterms:created>
  <dcterms:modified xsi:type="dcterms:W3CDTF">2015-04-09T11:28:00Z</dcterms:modified>
</cp:coreProperties>
</file>